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D7DE3BC" w14:textId="77777777" w:rsidR="00F52E93" w:rsidRPr="00797390" w:rsidRDefault="009E4828" w:rsidP="009E4828">
      <w:pPr>
        <w:pStyle w:val="Encabezado"/>
        <w:jc w:val="center"/>
        <w:rPr>
          <w:rFonts w:ascii="Myriad Pro" w:hAnsi="Myriad Pro" w:cs="Calibri"/>
          <w:b/>
          <w:color w:val="0081C9"/>
          <w:sz w:val="22"/>
          <w:szCs w:val="22"/>
        </w:rPr>
      </w:pPr>
      <w:r w:rsidRPr="00797390">
        <w:rPr>
          <w:rFonts w:ascii="Myriad Pro" w:hAnsi="Myriad Pro" w:cs="Calibri"/>
          <w:b/>
          <w:color w:val="0070C0"/>
          <w:sz w:val="22"/>
          <w:szCs w:val="22"/>
        </w:rPr>
        <w:tab/>
      </w:r>
      <w:r w:rsidR="00F52E93" w:rsidRPr="00797390">
        <w:rPr>
          <w:rFonts w:ascii="Myriad Pro" w:hAnsi="Myriad Pro" w:cs="Calibri"/>
          <w:b/>
          <w:color w:val="0070C0"/>
          <w:sz w:val="22"/>
          <w:szCs w:val="22"/>
        </w:rPr>
        <w:tab/>
      </w:r>
    </w:p>
    <w:p w14:paraId="6A0B62D4" w14:textId="656FAFE8" w:rsidR="000D1593" w:rsidRDefault="007E11E7" w:rsidP="000D1593">
      <w:pPr>
        <w:jc w:val="both"/>
        <w:rPr>
          <w:rFonts w:ascii="Myriad Pro" w:hAnsi="Myriad Pro" w:cs="Calibri"/>
          <w:b/>
          <w:bCs/>
          <w:color w:val="0081C9"/>
          <w:sz w:val="36"/>
          <w:szCs w:val="36"/>
        </w:rPr>
      </w:pPr>
      <w:r w:rsidRPr="007E11E7">
        <w:rPr>
          <w:rFonts w:ascii="Myriad Pro" w:hAnsi="Myriad Pro" w:cs="Calibri"/>
          <w:b/>
          <w:bCs/>
          <w:color w:val="0081C9"/>
          <w:sz w:val="36"/>
          <w:szCs w:val="36"/>
        </w:rPr>
        <w:t>Rutas de Bienestar: un proyecto innovador para acercar la salud mental y el bienestar al medio rural</w:t>
      </w:r>
    </w:p>
    <w:p w14:paraId="24FE9540" w14:textId="77777777" w:rsidR="00DC1E49" w:rsidRPr="00797390" w:rsidRDefault="00DC1E49" w:rsidP="000D1593">
      <w:p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</w:p>
    <w:p w14:paraId="1DCFCDBF" w14:textId="32F46DB1" w:rsidR="00DC1E49" w:rsidRDefault="00966CC7" w:rsidP="00FD5D32">
      <w:pPr>
        <w:numPr>
          <w:ilvl w:val="0"/>
          <w:numId w:val="1"/>
        </w:num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  <w:r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Más de 500 personas que viven en entorno rural de Castilla </w:t>
      </w:r>
      <w:r w:rsidR="00D76DBA">
        <w:rPr>
          <w:rFonts w:ascii="Myriad Pro" w:hAnsi="Myriad Pro" w:cs="Calibri"/>
          <w:b/>
          <w:bCs/>
          <w:color w:val="0081C9"/>
          <w:sz w:val="22"/>
          <w:szCs w:val="22"/>
        </w:rPr>
        <w:t>y León, Aragón y Murcia mejorarán su bienestar emocional, físico y social.</w:t>
      </w:r>
    </w:p>
    <w:p w14:paraId="623F3F0C" w14:textId="77777777" w:rsidR="00DC1E49" w:rsidRDefault="00DC1E49" w:rsidP="00DC1E49">
      <w:pPr>
        <w:ind w:start="36pt"/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</w:p>
    <w:p w14:paraId="5897BE91" w14:textId="4CE44208" w:rsidR="0051170D" w:rsidRPr="00DC1E49" w:rsidRDefault="00D76DBA" w:rsidP="00FD5D32">
      <w:pPr>
        <w:numPr>
          <w:ilvl w:val="0"/>
          <w:numId w:val="1"/>
        </w:num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  <w:r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El proyecto se enmarca en la </w:t>
      </w:r>
      <w:r w:rsidRPr="00D76DBA">
        <w:rPr>
          <w:rFonts w:ascii="Myriad Pro" w:hAnsi="Myriad Pro" w:cs="Calibri"/>
          <w:b/>
          <w:bCs/>
          <w:color w:val="0081C9"/>
          <w:sz w:val="22"/>
          <w:szCs w:val="22"/>
        </w:rPr>
        <w:t>Convocatoria +Rural 2025</w:t>
      </w:r>
      <w:r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de FSE y Fundación Mapfre.</w:t>
      </w:r>
    </w:p>
    <w:p w14:paraId="5076B7D0" w14:textId="77777777" w:rsidR="000D1593" w:rsidRPr="000D1593" w:rsidRDefault="000D1593" w:rsidP="00D70359">
      <w:p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</w:p>
    <w:p w14:paraId="04C6A7E4" w14:textId="10BF58D2" w:rsidR="007E11E7" w:rsidRPr="007E11E7" w:rsidRDefault="000D1593" w:rsidP="007E11E7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0D1593">
        <w:rPr>
          <w:rFonts w:ascii="Myriad Pro" w:hAnsi="Myriad Pro" w:cs="Calibri"/>
          <w:color w:val="000000"/>
          <w:sz w:val="21"/>
          <w:szCs w:val="21"/>
        </w:rPr>
        <w:t>(</w:t>
      </w:r>
      <w:r w:rsidR="00966CC7">
        <w:rPr>
          <w:rFonts w:ascii="Myriad Pro" w:hAnsi="Myriad Pro" w:cs="Calibri"/>
          <w:color w:val="000000"/>
          <w:sz w:val="21"/>
          <w:szCs w:val="21"/>
        </w:rPr>
        <w:t>Zamora</w:t>
      </w:r>
      <w:r w:rsidRPr="000D1593">
        <w:rPr>
          <w:rFonts w:ascii="Myriad Pro" w:hAnsi="Myriad Pro" w:cs="Calibri"/>
          <w:color w:val="000000"/>
          <w:sz w:val="21"/>
          <w:szCs w:val="21"/>
        </w:rPr>
        <w:t xml:space="preserve">, </w:t>
      </w:r>
      <w:r w:rsidR="00966CC7">
        <w:rPr>
          <w:rFonts w:ascii="Myriad Pro" w:hAnsi="Myriad Pro" w:cs="Calibri"/>
          <w:color w:val="000000"/>
          <w:sz w:val="21"/>
          <w:szCs w:val="21"/>
        </w:rPr>
        <w:t xml:space="preserve">16 </w:t>
      </w:r>
      <w:r w:rsidR="00DB4836">
        <w:rPr>
          <w:rFonts w:ascii="Myriad Pro" w:hAnsi="Myriad Pro" w:cs="Calibri"/>
          <w:color w:val="000000"/>
          <w:sz w:val="21"/>
          <w:szCs w:val="21"/>
        </w:rPr>
        <w:t xml:space="preserve">de </w:t>
      </w:r>
      <w:r w:rsidR="00966CC7">
        <w:rPr>
          <w:rFonts w:ascii="Myriad Pro" w:hAnsi="Myriad Pro" w:cs="Calibri"/>
          <w:color w:val="000000"/>
          <w:sz w:val="21"/>
          <w:szCs w:val="21"/>
        </w:rPr>
        <w:t xml:space="preserve">marzo </w:t>
      </w:r>
      <w:r w:rsidR="00DB4836">
        <w:rPr>
          <w:rFonts w:ascii="Myriad Pro" w:hAnsi="Myriad Pro" w:cs="Calibri"/>
          <w:color w:val="000000"/>
          <w:sz w:val="21"/>
          <w:szCs w:val="21"/>
        </w:rPr>
        <w:t xml:space="preserve">de </w:t>
      </w:r>
      <w:r w:rsidR="00966CC7">
        <w:rPr>
          <w:rFonts w:ascii="Myriad Pro" w:hAnsi="Myriad Pro" w:cs="Calibri"/>
          <w:color w:val="000000"/>
          <w:sz w:val="21"/>
          <w:szCs w:val="21"/>
        </w:rPr>
        <w:t>2026</w:t>
      </w:r>
      <w:r w:rsidRPr="000D1593">
        <w:rPr>
          <w:rFonts w:ascii="Myriad Pro" w:hAnsi="Myriad Pro" w:cs="Calibri"/>
          <w:color w:val="000000"/>
          <w:sz w:val="21"/>
          <w:szCs w:val="21"/>
        </w:rPr>
        <w:t xml:space="preserve">).- </w:t>
      </w:r>
      <w:r w:rsidR="007E11E7" w:rsidRPr="007E11E7">
        <w:rPr>
          <w:rFonts w:ascii="Myriad Pro" w:hAnsi="Myriad Pro" w:cs="Calibri"/>
          <w:color w:val="000000"/>
          <w:sz w:val="21"/>
          <w:szCs w:val="21"/>
        </w:rPr>
        <w:t>Las entidades participantes en</w:t>
      </w:r>
      <w:r w:rsidR="007E11E7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7E11E7" w:rsidRPr="007E11E7">
        <w:rPr>
          <w:rFonts w:ascii="Myriad Pro" w:hAnsi="Myriad Pro" w:cs="Calibri"/>
          <w:i/>
          <w:iCs/>
          <w:color w:val="000000"/>
          <w:sz w:val="21"/>
          <w:szCs w:val="21"/>
        </w:rPr>
        <w:t>Rutas de Bienestar</w:t>
      </w:r>
      <w:r w:rsidR="007E11E7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7E11E7" w:rsidRPr="007E11E7">
        <w:rPr>
          <w:rFonts w:ascii="Myriad Pro" w:hAnsi="Myriad Pro" w:cs="Calibri"/>
          <w:color w:val="000000"/>
          <w:sz w:val="21"/>
          <w:szCs w:val="21"/>
        </w:rPr>
        <w:t>presentan un proyecto nacional pionero que busca mejorar el bienestar emocional, físico y social de</w:t>
      </w:r>
      <w:r w:rsidR="007E11E7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7E11E7" w:rsidRPr="007E11E7">
        <w:rPr>
          <w:rFonts w:ascii="Myriad Pro" w:hAnsi="Myriad Pro" w:cs="Calibri"/>
          <w:color w:val="000000"/>
          <w:sz w:val="21"/>
          <w:szCs w:val="21"/>
        </w:rPr>
        <w:t>más de 500</w:t>
      </w:r>
      <w:r w:rsidR="007E11E7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7E11E7" w:rsidRPr="007E11E7">
        <w:rPr>
          <w:rFonts w:ascii="Myriad Pro" w:hAnsi="Myriad Pro" w:cs="Calibri"/>
          <w:color w:val="000000"/>
          <w:sz w:val="21"/>
          <w:szCs w:val="21"/>
        </w:rPr>
        <w:t>personas que viven en zonas rurales con dificultades de acceso a servicios especializados. La iniciativa, liderada por</w:t>
      </w:r>
      <w:r w:rsidR="007E11E7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7E11E7" w:rsidRPr="007E11E7">
        <w:rPr>
          <w:rFonts w:ascii="Myriad Pro" w:hAnsi="Myriad Pro" w:cs="Calibri"/>
          <w:b/>
          <w:bCs/>
          <w:color w:val="000000"/>
          <w:sz w:val="21"/>
          <w:szCs w:val="21"/>
        </w:rPr>
        <w:t>Fundación INTRAS</w:t>
      </w:r>
      <w:r w:rsidR="007E11E7" w:rsidRPr="007E11E7">
        <w:rPr>
          <w:rFonts w:ascii="Myriad Pro" w:hAnsi="Myriad Pro" w:cs="Calibri"/>
          <w:color w:val="000000"/>
          <w:sz w:val="21"/>
          <w:szCs w:val="21"/>
        </w:rPr>
        <w:t>, se desarrollará en distintos territorios de</w:t>
      </w:r>
      <w:r w:rsidR="007E11E7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7E11E7" w:rsidRPr="007E11E7">
        <w:rPr>
          <w:rFonts w:ascii="Myriad Pro" w:hAnsi="Myriad Pro" w:cs="Calibri"/>
          <w:b/>
          <w:bCs/>
          <w:color w:val="000000"/>
          <w:sz w:val="21"/>
          <w:szCs w:val="21"/>
        </w:rPr>
        <w:t>Castilla y León, Aragón y Murcia</w:t>
      </w:r>
      <w:r w:rsidR="007E11E7" w:rsidRPr="007E11E7">
        <w:rPr>
          <w:rFonts w:ascii="Myriad Pro" w:hAnsi="Myriad Pro" w:cs="Calibri"/>
          <w:color w:val="000000"/>
          <w:sz w:val="21"/>
          <w:szCs w:val="21"/>
        </w:rPr>
        <w:t>, con la colaboración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7E11E7" w:rsidRPr="007E11E7">
        <w:rPr>
          <w:rFonts w:ascii="Myriad Pro" w:hAnsi="Myriad Pro" w:cs="Calibri"/>
          <w:color w:val="000000"/>
          <w:sz w:val="21"/>
          <w:szCs w:val="21"/>
        </w:rPr>
        <w:t>de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7E11E7" w:rsidRPr="007E11E7">
        <w:rPr>
          <w:rFonts w:ascii="Myriad Pro" w:hAnsi="Myriad Pro" w:cs="Calibri"/>
          <w:color w:val="000000"/>
          <w:sz w:val="21"/>
          <w:szCs w:val="21"/>
        </w:rPr>
        <w:t>las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7E11E7" w:rsidRPr="007E11E7">
        <w:rPr>
          <w:rFonts w:ascii="Myriad Pro" w:hAnsi="Myriad Pro" w:cs="Calibri"/>
          <w:color w:val="000000"/>
          <w:sz w:val="21"/>
          <w:szCs w:val="21"/>
        </w:rPr>
        <w:t>organizaciones de referencia en salud mental comunitaria.</w:t>
      </w:r>
    </w:p>
    <w:p w14:paraId="54238435" w14:textId="14349F1B" w:rsidR="007E11E7" w:rsidRPr="007E11E7" w:rsidRDefault="007E11E7" w:rsidP="007E11E7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7E11E7">
        <w:rPr>
          <w:rFonts w:ascii="Myriad Pro" w:hAnsi="Myriad Pro" w:cs="Calibri"/>
          <w:color w:val="000000"/>
          <w:sz w:val="21"/>
          <w:szCs w:val="21"/>
        </w:rPr>
        <w:t>El proyecto nace con el objetivo de</w:t>
      </w:r>
      <w:r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b/>
          <w:bCs/>
          <w:color w:val="000000"/>
          <w:sz w:val="21"/>
          <w:szCs w:val="21"/>
        </w:rPr>
        <w:t>reducir la soledad no deseada</w:t>
      </w:r>
      <w:r w:rsidRPr="007E11E7">
        <w:rPr>
          <w:rFonts w:ascii="Myriad Pro" w:hAnsi="Myriad Pro" w:cs="Calibri"/>
          <w:color w:val="000000"/>
          <w:sz w:val="21"/>
          <w:szCs w:val="21"/>
        </w:rPr>
        <w:t>, el</w:t>
      </w:r>
      <w:r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b/>
          <w:bCs/>
          <w:color w:val="000000"/>
          <w:sz w:val="21"/>
          <w:szCs w:val="21"/>
        </w:rPr>
        <w:t>malestar emocional</w:t>
      </w:r>
      <w:r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y las</w:t>
      </w:r>
      <w:r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b/>
          <w:bCs/>
          <w:color w:val="000000"/>
          <w:sz w:val="21"/>
          <w:szCs w:val="21"/>
        </w:rPr>
        <w:t>barreras de acceso</w:t>
      </w:r>
      <w:r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a recursos psicosociales, mediante un modelo itinerante de atención que se adapta a las características de cada comarca.</w:t>
      </w:r>
      <w:r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Se trata de un modelo itinerante de atención comunitaria que permitirá acercar servicios allí donde no existen o son difíciles de alcanzar.</w:t>
      </w:r>
    </w:p>
    <w:p w14:paraId="7193CFCD" w14:textId="2420B75F" w:rsidR="007E11E7" w:rsidRPr="007E11E7" w:rsidRDefault="007E11E7" w:rsidP="007E11E7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7E11E7">
        <w:rPr>
          <w:rFonts w:ascii="Myriad Pro" w:hAnsi="Myriad Pro" w:cs="Calibri"/>
          <w:color w:val="000000"/>
          <w:sz w:val="21"/>
          <w:szCs w:val="21"/>
        </w:rPr>
        <w:t>Rutas de Bienestar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se articula a través de</w:t>
      </w:r>
      <w:r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b/>
          <w:bCs/>
          <w:color w:val="000000"/>
          <w:sz w:val="21"/>
          <w:szCs w:val="21"/>
        </w:rPr>
        <w:t>equipos multidisciplinares móviles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que recorrerán semanalmente los municipios participantes para ofrecer: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atención psicológica grupal basada en apoyo mutuo y técnicas terapéuticas validadas; talleres de gestión emocional, habilidades sociales y autocuidado, con metodologías creativas y participativas; sesiones de fisioterapia orientadas al bienestar mental y al alivio del dolor persistente; y actividades de sensibilización comunitaria para reducir el estigma y fortalecer las redes locales de apoyo.</w:t>
      </w:r>
    </w:p>
    <w:p w14:paraId="4E97D08D" w14:textId="24A7FC9D" w:rsidR="007E11E7" w:rsidRPr="007E11E7" w:rsidRDefault="007E11E7" w:rsidP="007E11E7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7E11E7">
        <w:rPr>
          <w:rFonts w:ascii="Myriad Pro" w:hAnsi="Myriad Pro" w:cs="Calibri"/>
          <w:color w:val="000000"/>
          <w:sz w:val="21"/>
          <w:szCs w:val="21"/>
        </w:rPr>
        <w:t>El programa destaca por su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b/>
          <w:bCs/>
          <w:color w:val="000000"/>
          <w:sz w:val="21"/>
          <w:szCs w:val="21"/>
        </w:rPr>
        <w:t>enfoque comunitario, inclusivo y centrado en la persona</w:t>
      </w:r>
      <w:r w:rsidRPr="007E11E7">
        <w:rPr>
          <w:rFonts w:ascii="Myriad Pro" w:hAnsi="Myriad Pro" w:cs="Calibri"/>
          <w:color w:val="000000"/>
          <w:sz w:val="21"/>
          <w:szCs w:val="21"/>
        </w:rPr>
        <w:t>, integrándose con los servicios sociales y sanitarios de cada territorio para garantizar una atención continua y accesible.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Además, el proyecto promueve el uso de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b/>
          <w:bCs/>
          <w:color w:val="000000"/>
          <w:sz w:val="21"/>
          <w:szCs w:val="21"/>
        </w:rPr>
        <w:t>tecnología cotidiana</w:t>
      </w:r>
      <w:r w:rsidRPr="007E11E7">
        <w:rPr>
          <w:rFonts w:ascii="Myriad Pro" w:hAnsi="Myriad Pro" w:cs="Calibri"/>
          <w:color w:val="000000"/>
          <w:sz w:val="21"/>
          <w:szCs w:val="21"/>
        </w:rPr>
        <w:t>, como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móviles,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tablets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o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asistentes virtuales,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para facilitar el contacto entre profesionales y participantes, especialmente en zonas con mayor aislamiento.</w:t>
      </w:r>
    </w:p>
    <w:p w14:paraId="31288C69" w14:textId="269C3355" w:rsidR="007E11E7" w:rsidRPr="007E11E7" w:rsidRDefault="007E11E7" w:rsidP="007E11E7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7E11E7">
        <w:rPr>
          <w:rFonts w:ascii="Myriad Pro" w:hAnsi="Myriad Pro" w:cs="Calibri"/>
          <w:color w:val="000000"/>
          <w:sz w:val="21"/>
          <w:szCs w:val="21"/>
        </w:rPr>
        <w:t>Durante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este mes de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febrero de 2026 se celebraron dos hitos clave para el arranque del programa,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como son la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b/>
          <w:bCs/>
          <w:color w:val="000000"/>
          <w:sz w:val="21"/>
          <w:szCs w:val="21"/>
        </w:rPr>
        <w:t>primera reunión de coordinación interterritorial en Zamora</w:t>
      </w:r>
      <w:r w:rsidRPr="007E11E7">
        <w:rPr>
          <w:rFonts w:ascii="Myriad Pro" w:hAnsi="Myriad Pro" w:cs="Calibri"/>
          <w:color w:val="000000"/>
          <w:sz w:val="21"/>
          <w:szCs w:val="21"/>
        </w:rPr>
        <w:t>, celebrada en el Instituto Ibérico de Investigación en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Psicociencias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(IBIP) de Fundación INTRAS, donde los equipos técnicos de las entidades participantes compartieron necesidades, planificaron rutas móviles y definieron criterios comunes de evaluación.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También a principios de este mes, las entidades integrantes habían asistido al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b/>
          <w:bCs/>
          <w:color w:val="000000"/>
          <w:sz w:val="21"/>
          <w:szCs w:val="21"/>
        </w:rPr>
        <w:t>encuentro técnico en Madrid con Fundación MAPFRE</w:t>
      </w:r>
      <w:r w:rsidRPr="007E11E7">
        <w:rPr>
          <w:rFonts w:ascii="Myriad Pro" w:hAnsi="Myriad Pro" w:cs="Calibri"/>
          <w:color w:val="000000"/>
          <w:sz w:val="21"/>
          <w:szCs w:val="21"/>
        </w:rPr>
        <w:t>, en el marco de la Convocatoria +Rural 2025, para trabajar el seguimiento técnico y económico del proyecto y las obligaciones de comunicación vinculadas al FSE+.</w:t>
      </w:r>
    </w:p>
    <w:p w14:paraId="7B9F7427" w14:textId="516A1686" w:rsidR="007E11E7" w:rsidRPr="007E11E7" w:rsidRDefault="007E11E7" w:rsidP="007E11E7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7E11E7">
        <w:rPr>
          <w:rFonts w:ascii="Myriad Pro" w:hAnsi="Myriad Pro" w:cs="Calibri"/>
          <w:color w:val="000000"/>
          <w:sz w:val="21"/>
          <w:szCs w:val="21"/>
        </w:rPr>
        <w:t>Estos encuentros permitieron identificar sinergias, resolver dudas y reforzar la cohesión del equipo interterritorial, un paso imprescindible antes del inicio del pilotaje.</w:t>
      </w:r>
    </w:p>
    <w:p w14:paraId="2F37FE78" w14:textId="5D69EB38" w:rsidR="007E11E7" w:rsidRPr="007E11E7" w:rsidRDefault="007E11E7" w:rsidP="007E11E7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7E11E7">
        <w:rPr>
          <w:rFonts w:ascii="Myriad Pro" w:hAnsi="Myriad Pro" w:cs="Calibri"/>
          <w:color w:val="000000"/>
          <w:sz w:val="21"/>
          <w:szCs w:val="21"/>
        </w:rPr>
        <w:t>Actualmente, el proyecto se encuentra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b/>
          <w:bCs/>
          <w:color w:val="000000"/>
          <w:sz w:val="21"/>
          <w:szCs w:val="21"/>
        </w:rPr>
        <w:t>en fase de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b/>
          <w:bCs/>
          <w:color w:val="000000"/>
          <w:sz w:val="21"/>
          <w:szCs w:val="21"/>
        </w:rPr>
        <w:t>preparación</w:t>
      </w:r>
      <w:r w:rsidRPr="007E11E7">
        <w:rPr>
          <w:rFonts w:ascii="Myriad Pro" w:hAnsi="Myriad Pro" w:cs="Calibri"/>
          <w:color w:val="000000"/>
          <w:sz w:val="21"/>
          <w:szCs w:val="21"/>
        </w:rPr>
        <w:t>, identificando zonas prioritarias, mapeando recursos locales y formando a los equipos profesionales que desarrollarán las actividades en los territorios rurales.</w:t>
      </w:r>
    </w:p>
    <w:p w14:paraId="122A16A4" w14:textId="7683986C" w:rsidR="007E11E7" w:rsidRPr="007E11E7" w:rsidRDefault="007E11E7" w:rsidP="007E11E7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7E11E7">
        <w:rPr>
          <w:rFonts w:ascii="Myriad Pro" w:hAnsi="Myriad Pro" w:cs="Calibri"/>
          <w:color w:val="000000"/>
          <w:sz w:val="21"/>
          <w:szCs w:val="21"/>
        </w:rPr>
        <w:t>Las entidades socias coinciden en que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i/>
          <w:iCs/>
          <w:color w:val="000000"/>
          <w:sz w:val="21"/>
          <w:szCs w:val="21"/>
        </w:rPr>
        <w:t>Rutas de Bienestar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contribuirá a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reforzar la cohesión social en zonas rurales, mejorar la calidad de vida de personas mayores o en situación de vulnerabilidad, fortalecer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las redes comunitarias de cuidado e impulsar un modelo de salud mental más cercano, preventivo y sostenible.</w:t>
      </w:r>
    </w:p>
    <w:p w14:paraId="73B34B45" w14:textId="317B4CEA" w:rsidR="007E11E7" w:rsidRPr="007E11E7" w:rsidRDefault="007E11E7" w:rsidP="007E11E7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7E11E7">
        <w:rPr>
          <w:rFonts w:ascii="Myriad Pro" w:hAnsi="Myriad Pro" w:cs="Calibri"/>
          <w:color w:val="000000"/>
          <w:sz w:val="21"/>
          <w:szCs w:val="21"/>
        </w:rPr>
        <w:lastRenderedPageBreak/>
        <w:t>El pilotaje en los territorios rurales está previsto como base para el despliegue completo de actividades en 2027, que incluirá atención psicológica grupal, talleres de bienestar, sesiones de fisioterapia y acciones comunitarias.</w:t>
      </w:r>
    </w:p>
    <w:p w14:paraId="405B9106" w14:textId="3A57D2BF" w:rsidR="007E11E7" w:rsidRPr="007E11E7" w:rsidRDefault="007E11E7" w:rsidP="007E11E7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7E11E7">
        <w:rPr>
          <w:rFonts w:ascii="Myriad Pro" w:hAnsi="Myriad Pro" w:cs="Calibri"/>
          <w:color w:val="000000"/>
          <w:sz w:val="21"/>
          <w:szCs w:val="21"/>
        </w:rPr>
        <w:t>El proyecto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Rutas de Bienestar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se enmarca en el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b/>
          <w:bCs/>
          <w:color w:val="000000"/>
          <w:sz w:val="21"/>
          <w:szCs w:val="21"/>
        </w:rPr>
        <w:t>Programa FSE+ de Inclusión Social, Garantía Juvenil, Infantil y Lucha contra la Pobreza</w:t>
      </w:r>
      <w:r w:rsidRPr="007E11E7">
        <w:rPr>
          <w:rFonts w:ascii="Myriad Pro" w:hAnsi="Myriad Pro" w:cs="Calibri"/>
          <w:color w:val="000000"/>
          <w:sz w:val="21"/>
          <w:szCs w:val="21"/>
        </w:rPr>
        <w:t>, y está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b/>
          <w:bCs/>
          <w:color w:val="000000"/>
          <w:sz w:val="21"/>
          <w:szCs w:val="21"/>
        </w:rPr>
        <w:t>cofinanciado por la Unión Europea y Fundación MAPFRE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a través de la convocatoria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b/>
          <w:bCs/>
          <w:color w:val="000000"/>
          <w:sz w:val="21"/>
          <w:szCs w:val="21"/>
        </w:rPr>
        <w:t>Ayudas +RURAL 2025</w:t>
      </w:r>
      <w:r w:rsidRPr="007E11E7">
        <w:rPr>
          <w:rFonts w:ascii="Myriad Pro" w:hAnsi="Myriad Pro" w:cs="Calibri"/>
          <w:color w:val="000000"/>
          <w:sz w:val="21"/>
          <w:szCs w:val="21"/>
        </w:rPr>
        <w:t>.</w:t>
      </w:r>
    </w:p>
    <w:p w14:paraId="13D76FDE" w14:textId="59118E4D" w:rsidR="007E11E7" w:rsidRPr="007E11E7" w:rsidRDefault="007E11E7" w:rsidP="007E11E7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7E11E7">
        <w:rPr>
          <w:rFonts w:ascii="Myriad Pro" w:hAnsi="Myriad Pro" w:cs="Calibri"/>
          <w:color w:val="000000"/>
          <w:sz w:val="21"/>
          <w:szCs w:val="21"/>
        </w:rPr>
        <w:t>La iniciativa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se desplegará en Castilla y León, en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más de 20 municipios rurales de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las provincias de Zamora, Valladolid y Segovia, de mano de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b/>
          <w:bCs/>
          <w:color w:val="000000"/>
          <w:sz w:val="21"/>
          <w:szCs w:val="21"/>
        </w:rPr>
        <w:t>Fundación INTRAS</w:t>
      </w:r>
      <w:r w:rsidRPr="007E11E7">
        <w:rPr>
          <w:rFonts w:ascii="Myriad Pro" w:hAnsi="Myriad Pro" w:cs="Calibri"/>
          <w:color w:val="000000"/>
          <w:sz w:val="21"/>
          <w:szCs w:val="21"/>
        </w:rPr>
        <w:t>; en la comarca de Jacetania, en Aragón, con la ayuda de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b/>
          <w:bCs/>
          <w:color w:val="000000"/>
          <w:sz w:val="21"/>
          <w:szCs w:val="21"/>
        </w:rPr>
        <w:t>Arcadia – Fundación Agustín</w:t>
      </w:r>
      <w:r w:rsidR="00EE0188">
        <w:rPr>
          <w:rFonts w:ascii="Myriad Pro" w:hAnsi="Myriad Pro" w:cs="Calibri"/>
          <w:b/>
          <w:bCs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b/>
          <w:bCs/>
          <w:color w:val="000000"/>
          <w:sz w:val="21"/>
          <w:szCs w:val="21"/>
        </w:rPr>
        <w:t>Serrate;</w:t>
      </w:r>
      <w:r w:rsidR="00EE0188">
        <w:rPr>
          <w:rFonts w:ascii="Myriad Pro" w:hAnsi="Myriad Pro" w:cs="Calibri"/>
          <w:b/>
          <w:bCs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y en Murcia,</w:t>
      </w:r>
      <w:r w:rsidR="00EE0188">
        <w:rPr>
          <w:rFonts w:ascii="Myriad Pro" w:hAnsi="Myriad Pro" w:cs="Calibri"/>
          <w:b/>
          <w:bCs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de mano de</w:t>
      </w:r>
      <w:r w:rsidR="00EE0188">
        <w:rPr>
          <w:rFonts w:ascii="Myriad Pro" w:hAnsi="Myriad Pro" w:cs="Calibri"/>
          <w:b/>
          <w:bCs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b/>
          <w:bCs/>
          <w:color w:val="000000"/>
          <w:sz w:val="21"/>
          <w:szCs w:val="21"/>
        </w:rPr>
        <w:t>ISOL Murcia,</w:t>
      </w:r>
      <w:r w:rsidR="00EE0188">
        <w:rPr>
          <w:rFonts w:ascii="Myriad Pro" w:hAnsi="Myriad Pro" w:cs="Calibri"/>
          <w:b/>
          <w:bCs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b/>
          <w:bCs/>
          <w:color w:val="000000"/>
          <w:sz w:val="21"/>
          <w:szCs w:val="21"/>
        </w:rPr>
        <w:t>la</w:t>
      </w:r>
      <w:r w:rsidR="00EE0188">
        <w:rPr>
          <w:rFonts w:ascii="Myriad Pro" w:hAnsi="Myriad Pro" w:cs="Calibri"/>
          <w:b/>
          <w:bCs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b/>
          <w:bCs/>
          <w:color w:val="000000"/>
          <w:sz w:val="21"/>
          <w:szCs w:val="21"/>
        </w:rPr>
        <w:t>Asociación Murciana de Rehabilitación Psicosocial</w:t>
      </w:r>
      <w:r w:rsidR="00EE0188">
        <w:rPr>
          <w:rFonts w:ascii="Myriad Pro" w:hAnsi="Myriad Pro" w:cs="Calibri"/>
          <w:b/>
          <w:bCs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en la comarca del Noroeste,</w:t>
      </w:r>
      <w:r w:rsidR="00EE0188">
        <w:rPr>
          <w:rFonts w:ascii="Myriad Pro" w:hAnsi="Myriad Pro" w:cs="Calibri"/>
          <w:b/>
          <w:bCs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del Río Mula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y de la Vega Media del Segura y Valle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del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7E11E7">
        <w:rPr>
          <w:rFonts w:ascii="Myriad Pro" w:hAnsi="Myriad Pro" w:cs="Calibri"/>
          <w:color w:val="000000"/>
          <w:sz w:val="21"/>
          <w:szCs w:val="21"/>
        </w:rPr>
        <w:t>Ricote.</w:t>
      </w:r>
    </w:p>
    <w:p w14:paraId="4AEB6593" w14:textId="07EE4DE8" w:rsidR="007E11E7" w:rsidRPr="007E11E7" w:rsidRDefault="007E11E7" w:rsidP="007E11E7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7E11E7">
        <w:rPr>
          <w:rFonts w:ascii="Myriad Pro" w:hAnsi="Myriad Pro" w:cs="Calibri"/>
          <w:color w:val="000000"/>
          <w:sz w:val="21"/>
          <w:szCs w:val="21"/>
        </w:rPr>
        <w:t>Toda la información del proyecto se encuentra disponible en el siguiente enlace:</w:t>
      </w:r>
      <w:r w:rsidR="00EE0188">
        <w:rPr>
          <w:rFonts w:ascii="Myriad Pro" w:hAnsi="Myriad Pro" w:cs="Calibri"/>
          <w:color w:val="000000"/>
          <w:sz w:val="21"/>
          <w:szCs w:val="21"/>
        </w:rPr>
        <w:t xml:space="preserve"> </w:t>
      </w:r>
      <w:hyperlink r:id="rId10" w:tgtFrame="_blank" w:history="1">
        <w:r w:rsidRPr="007E11E7">
          <w:rPr>
            <w:rStyle w:val="Hipervnculo"/>
            <w:rFonts w:ascii="Myriad Pro" w:hAnsi="Myriad Pro" w:cs="Calibri"/>
            <w:b/>
            <w:bCs/>
            <w:sz w:val="21"/>
            <w:szCs w:val="21"/>
          </w:rPr>
          <w:t>www.rutasdebienestar.es.</w:t>
        </w:r>
      </w:hyperlink>
    </w:p>
    <w:p w14:paraId="06E22F02" w14:textId="43A48EA5" w:rsidR="002C6573" w:rsidRPr="002C6573" w:rsidRDefault="002C6573" w:rsidP="00DC1E49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1B7C81BE" w14:textId="77777777" w:rsidR="008304F1" w:rsidRPr="008304F1" w:rsidRDefault="008304F1" w:rsidP="008304F1">
      <w:pPr>
        <w:autoSpaceDE w:val="0"/>
        <w:autoSpaceDN w:val="0"/>
        <w:ind w:end="2.20pt"/>
        <w:jc w:val="both"/>
        <w:rPr>
          <w:rStyle w:val="Ninguno"/>
          <w:rFonts w:ascii="Myriad Pro" w:hAnsi="Myriad Pro"/>
          <w:color w:val="000000"/>
          <w:sz w:val="21"/>
          <w:szCs w:val="21"/>
        </w:rPr>
      </w:pPr>
      <w:r w:rsidRPr="008304F1">
        <w:rPr>
          <w:rStyle w:val="Ninguno"/>
          <w:rFonts w:ascii="Myriad Pro" w:hAnsi="Myriad Pro"/>
          <w:b/>
          <w:bCs/>
          <w:color w:val="000000"/>
          <w:sz w:val="21"/>
          <w:szCs w:val="21"/>
        </w:rPr>
        <w:t>Fundación INTRAS</w:t>
      </w:r>
      <w:r w:rsidRPr="008304F1">
        <w:rPr>
          <w:rStyle w:val="Ninguno"/>
          <w:rFonts w:ascii="Myriad Pro" w:hAnsi="Myriad Pro"/>
          <w:color w:val="000000"/>
          <w:sz w:val="21"/>
          <w:szCs w:val="21"/>
        </w:rPr>
        <w:t xml:space="preserve"> tiene como objetivo acompañar a personas con problemas de salud mental y otras dependientes en la recuperación de sus proyectos de vida. También colabora en el progreso y desarrollo de la sociedad en la que efectúa sus acciones.</w:t>
      </w:r>
    </w:p>
    <w:p w14:paraId="128A21A1" w14:textId="34004DDF" w:rsidR="00B07E6E" w:rsidRDefault="00B07E6E" w:rsidP="00B07E6E">
      <w:pPr>
        <w:autoSpaceDE w:val="0"/>
        <w:autoSpaceDN w:val="0"/>
        <w:adjustRightInd w:val="0"/>
        <w:ind w:end="2.20pt"/>
        <w:jc w:val="both"/>
        <w:rPr>
          <w:rStyle w:val="Ninguno"/>
          <w:rFonts w:ascii="Myriad Pro" w:hAnsi="Myriad Pro"/>
          <w:color w:val="000000"/>
          <w:sz w:val="21"/>
          <w:szCs w:val="21"/>
          <w:u w:color="000000"/>
        </w:rPr>
      </w:pPr>
      <w:r>
        <w:rPr>
          <w:rStyle w:val="Ninguno"/>
          <w:rFonts w:ascii="Myriad Pro" w:hAnsi="Myriad Pro"/>
          <w:color w:val="000000"/>
          <w:sz w:val="21"/>
          <w:szCs w:val="21"/>
          <w:u w:color="000000"/>
        </w:rPr>
        <w:t xml:space="preserve">Durante </w:t>
      </w:r>
      <w:r w:rsidRPr="007E11E7">
        <w:rPr>
          <w:rStyle w:val="Ninguno"/>
          <w:rFonts w:ascii="Myriad Pro" w:hAnsi="Myriad Pro"/>
          <w:color w:val="EE0000"/>
          <w:sz w:val="21"/>
          <w:szCs w:val="21"/>
          <w:u w:color="000000"/>
        </w:rPr>
        <w:t xml:space="preserve">2024 acompañó a </w:t>
      </w:r>
      <w:r w:rsidR="00C03718" w:rsidRPr="007E11E7">
        <w:rPr>
          <w:rStyle w:val="Ninguno"/>
          <w:rFonts w:ascii="Myriad Pro" w:hAnsi="Myriad Pro"/>
          <w:color w:val="EE0000"/>
          <w:sz w:val="21"/>
          <w:szCs w:val="21"/>
        </w:rPr>
        <w:t xml:space="preserve">2.628 </w:t>
      </w:r>
      <w:r w:rsidRPr="007E11E7">
        <w:rPr>
          <w:rStyle w:val="Ninguno"/>
          <w:rFonts w:ascii="Myriad Pro" w:hAnsi="Myriad Pro"/>
          <w:color w:val="EE0000"/>
          <w:sz w:val="21"/>
          <w:szCs w:val="21"/>
          <w:u w:color="000000"/>
        </w:rPr>
        <w:t>personas</w:t>
      </w:r>
      <w:r>
        <w:rPr>
          <w:rStyle w:val="Ninguno"/>
          <w:rFonts w:ascii="Myriad Pro" w:hAnsi="Myriad Pro"/>
          <w:color w:val="000000"/>
          <w:sz w:val="21"/>
          <w:szCs w:val="21"/>
          <w:u w:color="000000"/>
        </w:rPr>
        <w:t xml:space="preserve"> en Castilla y León, Madrid y Extremadura.</w:t>
      </w:r>
    </w:p>
    <w:p w14:paraId="5838DB87" w14:textId="77777777" w:rsidR="0040375D" w:rsidRPr="008304F1" w:rsidRDefault="008304F1" w:rsidP="0040375D">
      <w:pPr>
        <w:pStyle w:val="Default"/>
        <w:rPr>
          <w:rStyle w:val="Ninguno"/>
          <w:rFonts w:ascii="Myriad Pro" w:hAnsi="Myriad Pro"/>
          <w:sz w:val="21"/>
          <w:szCs w:val="21"/>
        </w:rPr>
      </w:pPr>
      <w:r w:rsidRPr="008304F1">
        <w:rPr>
          <w:rStyle w:val="Ninguno"/>
          <w:rFonts w:ascii="Myriad Pro" w:hAnsi="Myriad Pro"/>
          <w:sz w:val="21"/>
          <w:szCs w:val="21"/>
        </w:rPr>
        <w:t>INTRAS, entidad centrada en lo que os importa</w:t>
      </w:r>
      <w:r w:rsidR="0040375D" w:rsidRPr="008304F1">
        <w:rPr>
          <w:rStyle w:val="Ninguno"/>
          <w:rFonts w:ascii="Myriad Pro" w:hAnsi="Myriad Pro"/>
          <w:sz w:val="21"/>
          <w:szCs w:val="21"/>
          <w:u w:color="000000"/>
        </w:rPr>
        <w:t>.</w:t>
      </w:r>
    </w:p>
    <w:p w14:paraId="184AB32C" w14:textId="7AC36F9B" w:rsidR="008967E7" w:rsidRPr="00797390" w:rsidRDefault="007173CD" w:rsidP="004953D8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</w:rPr>
      </w:pPr>
      <w:r>
        <w:rPr>
          <w:rFonts w:ascii="Myriad Pro" w:hAnsi="Myriad Pro" w:cs="Calibri"/>
          <w:noProof/>
          <w:color w:val="000000"/>
        </w:rPr>
        <w:drawing>
          <wp:anchor distT="0" distB="0" distL="114300" distR="114300" simplePos="0" relativeHeight="251657216" behindDoc="0" locked="0" layoutInCell="1" allowOverlap="1" wp14:anchorId="7427F484" wp14:editId="69D06519">
            <wp:simplePos x="0" y="0"/>
            <wp:positionH relativeFrom="column">
              <wp:posOffset>0</wp:posOffset>
            </wp:positionH>
            <wp:positionV relativeFrom="paragraph">
              <wp:posOffset>135890</wp:posOffset>
            </wp:positionV>
            <wp:extent cx="5374640" cy="187325"/>
            <wp:effectExtent l="13335" t="10160" r="12700" b="12065"/>
            <wp:wrapNone/>
            <wp:docPr id="2010199384" name="Rectangle 105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374640" cy="187325"/>
                    </a:xfrm>
                    <a:prstGeom prst="rect">
                      <a:avLst/>
                    </a:prstGeom>
                    <a:solidFill>
                      <a:srgbClr val="0081C9"/>
                    </a:solidFill>
                    <a:ln w="9525">
                      <a:solidFill>
                        <a:srgbClr val="FFFFFF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04C84C65" w14:textId="77777777" w:rsidR="00AD188F" w:rsidRPr="00797390" w:rsidRDefault="00AD188F" w:rsidP="006071B2">
      <w:pPr>
        <w:jc w:val="both"/>
        <w:rPr>
          <w:rFonts w:ascii="Myriad Pro" w:hAnsi="Myriad Pro" w:cs="Calibri"/>
          <w:b/>
          <w:sz w:val="22"/>
          <w:szCs w:val="22"/>
        </w:rPr>
      </w:pPr>
    </w:p>
    <w:p w14:paraId="13277504" w14:textId="6E8EC2C5" w:rsidR="00CC2613" w:rsidRDefault="00CC2613" w:rsidP="00CC2613">
      <w:pPr>
        <w:jc w:val="both"/>
        <w:rPr>
          <w:rFonts w:ascii="Myriad Pro" w:hAnsi="Myriad Pro" w:cs="Calibri"/>
          <w:b/>
          <w:sz w:val="21"/>
          <w:szCs w:val="21"/>
        </w:rPr>
      </w:pPr>
      <w:r w:rsidRPr="00797390">
        <w:rPr>
          <w:rFonts w:ascii="Myriad Pro" w:hAnsi="Myriad Pro" w:cs="Calibri"/>
          <w:b/>
          <w:sz w:val="21"/>
          <w:szCs w:val="21"/>
        </w:rPr>
        <w:t xml:space="preserve">Tema: </w:t>
      </w:r>
      <w:r w:rsidR="00C66444" w:rsidRPr="00C66444">
        <w:rPr>
          <w:rFonts w:ascii="Myriad Pro" w:hAnsi="Myriad Pro" w:cs="Calibri"/>
          <w:b/>
          <w:sz w:val="21"/>
          <w:szCs w:val="21"/>
        </w:rPr>
        <w:t>Rutas de Bienestar: un proyecto innovador para acercar la salud mental y el bienestar al medio rural</w:t>
      </w:r>
    </w:p>
    <w:p w14:paraId="21E8F639" w14:textId="77777777" w:rsidR="00CC2613" w:rsidRDefault="00CC2613" w:rsidP="00CC2613">
      <w:pPr>
        <w:pStyle w:val="Encabezado"/>
        <w:rPr>
          <w:rFonts w:ascii="Myriad Pro" w:hAnsi="Myriad Pro" w:cs="Calibri"/>
          <w:b/>
          <w:color w:val="000000"/>
          <w:sz w:val="21"/>
          <w:szCs w:val="21"/>
        </w:rPr>
      </w:pPr>
      <w:r w:rsidRPr="00797390">
        <w:rPr>
          <w:rFonts w:ascii="Myriad Pro" w:hAnsi="Myriad Pro" w:cs="Calibri"/>
          <w:b/>
          <w:sz w:val="21"/>
          <w:szCs w:val="21"/>
        </w:rPr>
        <w:t>Contacto</w:t>
      </w:r>
      <w:r>
        <w:rPr>
          <w:rFonts w:ascii="Myriad Pro" w:hAnsi="Myriad Pro" w:cs="Calibri"/>
          <w:b/>
          <w:sz w:val="21"/>
          <w:szCs w:val="21"/>
        </w:rPr>
        <w:t xml:space="preserve"> </w:t>
      </w:r>
      <w:r w:rsidRPr="00797390">
        <w:rPr>
          <w:rFonts w:ascii="Myriad Pro" w:hAnsi="Myriad Pro" w:cs="Calibri"/>
          <w:b/>
          <w:sz w:val="21"/>
          <w:szCs w:val="21"/>
        </w:rPr>
        <w:t>Fundación INTRAS</w:t>
      </w:r>
      <w:r>
        <w:rPr>
          <w:rFonts w:ascii="Myriad Pro" w:hAnsi="Myriad Pro" w:cs="Calibri"/>
          <w:b/>
          <w:sz w:val="21"/>
          <w:szCs w:val="21"/>
        </w:rPr>
        <w:t xml:space="preserve"> – </w:t>
      </w:r>
      <w:r w:rsidR="00FC1EA3">
        <w:rPr>
          <w:rFonts w:ascii="Myriad Pro" w:hAnsi="Myriad Pro" w:cs="Calibri"/>
          <w:b/>
          <w:sz w:val="21"/>
          <w:szCs w:val="21"/>
        </w:rPr>
        <w:t>Servicio de RRII y</w:t>
      </w:r>
      <w:r>
        <w:rPr>
          <w:rFonts w:ascii="Myriad Pro" w:hAnsi="Myriad Pro" w:cs="Calibri"/>
          <w:b/>
          <w:sz w:val="21"/>
          <w:szCs w:val="21"/>
        </w:rPr>
        <w:t xml:space="preserve"> Comunicación</w:t>
      </w:r>
      <w:r w:rsidRPr="00797390">
        <w:rPr>
          <w:rFonts w:ascii="Myriad Pro" w:hAnsi="Myriad Pro" w:cs="Calibri"/>
          <w:b/>
          <w:sz w:val="21"/>
          <w:szCs w:val="21"/>
        </w:rPr>
        <w:t xml:space="preserve">: Eva Iglesias </w:t>
      </w:r>
      <w:r>
        <w:rPr>
          <w:rFonts w:ascii="Myriad Pro" w:hAnsi="Myriad Pro" w:cs="Calibri"/>
          <w:b/>
          <w:sz w:val="21"/>
          <w:szCs w:val="21"/>
        </w:rPr>
        <w:t>983 399 633 / 683 573 089 /</w:t>
      </w:r>
      <w:r w:rsidRPr="00797390">
        <w:rPr>
          <w:rFonts w:ascii="Myriad Pro" w:hAnsi="Myriad Pro" w:cs="Calibri"/>
          <w:b/>
          <w:sz w:val="21"/>
          <w:szCs w:val="21"/>
        </w:rPr>
        <w:t xml:space="preserve"> </w:t>
      </w:r>
      <w:hyperlink r:id="rId11" w:history="1">
        <w:r w:rsidRPr="00797390">
          <w:rPr>
            <w:rStyle w:val="Hipervnculo"/>
            <w:rFonts w:ascii="Myriad Pro" w:hAnsi="Myriad Pro" w:cs="Calibri"/>
            <w:b/>
            <w:sz w:val="21"/>
            <w:szCs w:val="21"/>
          </w:rPr>
          <w:t>eiv@intras.es</w:t>
        </w:r>
      </w:hyperlink>
    </w:p>
    <w:p w14:paraId="013AA8B3" w14:textId="1876E3BE" w:rsidR="00CC2613" w:rsidRPr="00797390" w:rsidRDefault="007173CD" w:rsidP="00CC2613">
      <w:pPr>
        <w:pStyle w:val="Encabezado"/>
        <w:rPr>
          <w:rFonts w:ascii="Myriad Pro" w:hAnsi="Myriad Pro" w:cs="Calibri"/>
          <w:b/>
          <w:color w:val="000000"/>
          <w:sz w:val="21"/>
          <w:szCs w:val="21"/>
        </w:rPr>
      </w:pPr>
      <w:r>
        <w:rPr>
          <w:rFonts w:ascii="Myriad Pro" w:hAnsi="Myriad Pro" w:cs="Calibri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3BDC5DD8" wp14:editId="045DAB07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5374640" cy="187325"/>
            <wp:effectExtent l="13335" t="5080" r="12700" b="7620"/>
            <wp:wrapNone/>
            <wp:docPr id="952478258" name="Rectangle 106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374640" cy="187325"/>
                    </a:xfrm>
                    <a:prstGeom prst="rect">
                      <a:avLst/>
                    </a:prstGeom>
                    <a:solidFill>
                      <a:srgbClr val="0081C9"/>
                    </a:solidFill>
                    <a:ln w="9525">
                      <a:solidFill>
                        <a:srgbClr val="FFFFFF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42669326" w14:textId="77777777" w:rsidR="006071B2" w:rsidRPr="00797390" w:rsidRDefault="006071B2" w:rsidP="00CC2613">
      <w:pPr>
        <w:jc w:val="both"/>
        <w:rPr>
          <w:rFonts w:ascii="Myriad Pro" w:hAnsi="Myriad Pro" w:cs="Calibri"/>
          <w:b/>
          <w:color w:val="000000"/>
          <w:sz w:val="21"/>
          <w:szCs w:val="21"/>
        </w:rPr>
      </w:pPr>
    </w:p>
    <w:sectPr w:rsidR="006071B2" w:rsidRPr="00797390" w:rsidSect="00B249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595.30pt" w:h="841.90pt"/>
      <w:pgMar w:top="111.80pt" w:right="85.05pt" w:bottom="70.85pt" w:left="85.05pt" w:header="35.40pt" w:footer="33.3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4D9F1C6" w14:textId="77777777" w:rsidR="00EB2A1F" w:rsidRDefault="00EB2A1F">
      <w:r>
        <w:separator/>
      </w:r>
    </w:p>
  </w:endnote>
  <w:endnote w:type="continuationSeparator" w:id="0">
    <w:p w14:paraId="497AD9E2" w14:textId="77777777" w:rsidR="00EB2A1F" w:rsidRDefault="00EB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characterSet="iso-8859-1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62D38AD" w14:textId="77777777" w:rsidR="00FA7F58" w:rsidRDefault="00FA7F58">
    <w:pPr>
      <w:pStyle w:val="Piedepgina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209231B" w14:textId="3007EB34" w:rsidR="003A234B" w:rsidRPr="004136B4" w:rsidRDefault="007173CD" w:rsidP="004136B4">
    <w:pPr>
      <w:pStyle w:val="Piedepgina"/>
      <w:tabs>
        <w:tab w:val="clear" w:pos="212.60pt"/>
        <w:tab w:val="clear" w:pos="425.20pt"/>
        <w:tab w:val="center" w:pos="163.05pt"/>
        <w:tab w:val="end" w:pos="304.80pt"/>
      </w:tabs>
      <w:rPr>
        <w:rFonts w:ascii="Calibri" w:hAnsi="Calibri" w:cs="Calibri"/>
        <w:b/>
        <w:color w:val="0081C9"/>
        <w:sz w:val="22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E46F962" wp14:editId="6BBC409E">
          <wp:simplePos x="0" y="0"/>
          <wp:positionH relativeFrom="column">
            <wp:posOffset>-335915</wp:posOffset>
          </wp:positionH>
          <wp:positionV relativeFrom="paragraph">
            <wp:posOffset>-93345</wp:posOffset>
          </wp:positionV>
          <wp:extent cx="775970" cy="501650"/>
          <wp:effectExtent l="10795" t="10160" r="13335" b="12065"/>
          <wp:wrapNone/>
          <wp:docPr id="94037376" name="Rectangle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>
                  <a:spLocks noChangeArrowheads="1"/>
                </wp:cNvSpPr>
                <wp:spPr bwMode="auto">
                  <a:xfrm>
                    <a:off x="0" y="0"/>
                    <a:ext cx="775970" cy="501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%"/>
                    <a:headEnd/>
                    <a:tailEnd/>
                  </a:ln>
                </wp:spPr>
                <wp:bodyPr rot="0" vert="horz" wrap="square" lIns="91440" tIns="45720" rIns="91440" bIns="45720" anchor="t" anchorCtr="0" upright="1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3DA337E" wp14:editId="3DAA983B">
          <wp:simplePos x="0" y="0"/>
          <wp:positionH relativeFrom="column">
            <wp:posOffset>-174625</wp:posOffset>
          </wp:positionH>
          <wp:positionV relativeFrom="paragraph">
            <wp:posOffset>-19685</wp:posOffset>
          </wp:positionV>
          <wp:extent cx="539750" cy="287020"/>
          <wp:effectExtent l="0" t="0" r="0" b="0"/>
          <wp:wrapNone/>
          <wp:docPr id="1" name="Imagen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28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4136B4">
      <w:rPr>
        <w:rFonts w:ascii="Calibri" w:hAnsi="Calibri" w:cs="Calibri"/>
        <w:sz w:val="20"/>
        <w:szCs w:val="20"/>
      </w:rPr>
      <w:tab/>
    </w:r>
    <w:r w:rsidR="004136B4" w:rsidRPr="004136B4">
      <w:rPr>
        <w:rFonts w:ascii="Calibri" w:hAnsi="Calibri" w:cs="Calibri"/>
        <w:b/>
        <w:color w:val="0081C9"/>
        <w:sz w:val="36"/>
        <w:szCs w:val="20"/>
      </w:rPr>
      <w:t>www.intras.es</w:t>
    </w:r>
    <w:r w:rsidR="004136B4" w:rsidRPr="004136B4">
      <w:rPr>
        <w:rFonts w:ascii="Calibri" w:hAnsi="Calibri" w:cs="Calibri"/>
        <w:b/>
        <w:color w:val="0081C9"/>
        <w:sz w:val="36"/>
        <w:szCs w:val="20"/>
      </w:rPr>
      <w:tab/>
      <w:t>@fintras</w:t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7E3B9F5" w14:textId="77777777" w:rsidR="00FA7F58" w:rsidRDefault="00FA7F58">
    <w:pPr>
      <w:pStyle w:val="Piedepgina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69EFB18" w14:textId="77777777" w:rsidR="00EB2A1F" w:rsidRDefault="00EB2A1F">
      <w:r>
        <w:separator/>
      </w:r>
    </w:p>
  </w:footnote>
  <w:footnote w:type="continuationSeparator" w:id="0">
    <w:p w14:paraId="45DF5701" w14:textId="77777777" w:rsidR="00EB2A1F" w:rsidRDefault="00EB2A1F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5263712" w14:textId="77777777" w:rsidR="00FA7F58" w:rsidRDefault="00FA7F58">
    <w:pPr>
      <w:pStyle w:val="Encabezado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8453000" w14:textId="7D4D9947" w:rsidR="006071B2" w:rsidRPr="004136B4" w:rsidRDefault="007173CD">
    <w:pPr>
      <w:pStyle w:val="Encabezado"/>
      <w:rPr>
        <w:color w:val="0081C9"/>
      </w:rPr>
    </w:pPr>
    <w:r>
      <w:rPr>
        <w:noProof/>
        <w:color w:val="0081C9"/>
      </w:rPr>
      <w:drawing>
        <wp:anchor distT="0" distB="0" distL="114300" distR="114300" simplePos="0" relativeHeight="251659264" behindDoc="0" locked="0" layoutInCell="1" allowOverlap="1" wp14:anchorId="64EB0307" wp14:editId="27121F75">
          <wp:simplePos x="0" y="0"/>
          <wp:positionH relativeFrom="column">
            <wp:posOffset>3510280</wp:posOffset>
          </wp:positionH>
          <wp:positionV relativeFrom="paragraph">
            <wp:posOffset>-237490</wp:posOffset>
          </wp:positionV>
          <wp:extent cx="1852295" cy="581660"/>
          <wp:effectExtent l="0" t="0" r="0" b="0"/>
          <wp:wrapSquare wrapText="bothSides"/>
          <wp:docPr id="4" name="Imagen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color w:val="0081C9"/>
      </w:rPr>
      <w:drawing>
        <wp:anchor distT="0" distB="0" distL="114300" distR="114300" simplePos="0" relativeHeight="251656192" behindDoc="0" locked="0" layoutInCell="1" allowOverlap="1" wp14:anchorId="26E019B5" wp14:editId="26D7A3D2">
          <wp:simplePos x="0" y="0"/>
          <wp:positionH relativeFrom="column">
            <wp:posOffset>-1113155</wp:posOffset>
          </wp:positionH>
          <wp:positionV relativeFrom="paragraph">
            <wp:posOffset>557530</wp:posOffset>
          </wp:positionV>
          <wp:extent cx="7568565" cy="187325"/>
          <wp:effectExtent l="5080" t="6985" r="8255" b="5715"/>
          <wp:wrapNone/>
          <wp:docPr id="1126501404" name="Rectangle 3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>
                  <a:spLocks noChangeArrowheads="1"/>
                </wp:cNvSpPr>
                <wp:spPr bwMode="auto">
                  <a:xfrm>
                    <a:off x="0" y="0"/>
                    <a:ext cx="7568565" cy="187325"/>
                  </a:xfrm>
                  <a:prstGeom prst="rect">
                    <a:avLst/>
                  </a:prstGeom>
                  <a:solidFill>
                    <a:srgbClr val="0081C9"/>
                  </a:solidFill>
                  <a:ln w="9525">
                    <a:solidFill>
                      <a:srgbClr val="FFFFFF"/>
                    </a:solidFill>
                    <a:miter lim="800%"/>
                    <a:headEnd/>
                    <a:tailEnd/>
                  </a:ln>
                </wp:spPr>
                <wp:bodyPr rot="0" vert="horz" wrap="square" lIns="91440" tIns="45720" rIns="91440" bIns="45720" anchor="t" anchorCtr="0" upright="1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6007DD">
      <w:rPr>
        <w:rFonts w:ascii="Calibri" w:hAnsi="Calibri" w:cs="Calibri"/>
        <w:b/>
        <w:color w:val="0081C9"/>
        <w:sz w:val="40"/>
        <w:szCs w:val="22"/>
      </w:rPr>
      <w:t xml:space="preserve">Nota </w:t>
    </w:r>
    <w:r w:rsidR="0051170D">
      <w:rPr>
        <w:rFonts w:ascii="Calibri" w:hAnsi="Calibri" w:cs="Calibri"/>
        <w:b/>
        <w:color w:val="0081C9"/>
        <w:sz w:val="40"/>
        <w:szCs w:val="22"/>
      </w:rPr>
      <w:t>de prensa</w:t>
    </w: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3B2875D" w14:textId="77777777" w:rsidR="00FA7F58" w:rsidRDefault="00FA7F58">
    <w:pPr>
      <w:pStyle w:val="Encabezado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83"/>
    <w:multiLevelType w:val="singleLevel"/>
    <w:tmpl w:val="076C2454"/>
    <w:lvl w:ilvl="0">
      <w:start w:val="1"/>
      <w:numFmt w:val="bullet"/>
      <w:pStyle w:val="Listaconvietas2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1" w15:restartNumberingAfterBreak="0">
    <w:nsid w:val="095E0A33"/>
    <w:multiLevelType w:val="hybridMultilevel"/>
    <w:tmpl w:val="25DCD340"/>
    <w:lvl w:ilvl="0" w:tplc="48484FAE">
      <w:numFmt w:val="bullet"/>
      <w:lvlText w:val="•"/>
      <w:lvlJc w:val="start"/>
      <w:pPr>
        <w:ind w:start="53.25pt" w:hanging="35.25pt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1248191B"/>
    <w:multiLevelType w:val="hybridMultilevel"/>
    <w:tmpl w:val="D36EC460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2DC50DE4"/>
    <w:multiLevelType w:val="hybridMultilevel"/>
    <w:tmpl w:val="90F81322"/>
    <w:lvl w:ilvl="0" w:tplc="1CCABC70">
      <w:numFmt w:val="bullet"/>
      <w:lvlText w:val="-"/>
      <w:lvlJc w:val="start"/>
      <w:pPr>
        <w:ind w:start="36pt" w:hanging="18pt"/>
      </w:pPr>
      <w:rPr>
        <w:rFonts w:ascii="Myriad Pro" w:eastAsia="Times New Roman" w:hAnsi="Myriad Pro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31C753F6"/>
    <w:multiLevelType w:val="hybridMultilevel"/>
    <w:tmpl w:val="5082F436"/>
    <w:lvl w:ilvl="0" w:tplc="0FE0470E">
      <w:numFmt w:val="bullet"/>
      <w:lvlText w:val="-"/>
      <w:lvlJc w:val="start"/>
      <w:pPr>
        <w:ind w:start="36pt" w:hanging="18pt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344E426E"/>
    <w:multiLevelType w:val="hybridMultilevel"/>
    <w:tmpl w:val="11100C20"/>
    <w:lvl w:ilvl="0" w:tplc="E56E58EE">
      <w:numFmt w:val="bullet"/>
      <w:lvlText w:val="-"/>
      <w:lvlJc w:val="start"/>
      <w:pPr>
        <w:ind w:start="36pt" w:hanging="18pt"/>
      </w:pPr>
      <w:rPr>
        <w:rFonts w:ascii="Myriad Pro" w:eastAsia="Times New Roman" w:hAnsi="Myriad Pro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34A42538"/>
    <w:multiLevelType w:val="hybridMultilevel"/>
    <w:tmpl w:val="291095EA"/>
    <w:lvl w:ilvl="0" w:tplc="0C0A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57F065FE"/>
    <w:multiLevelType w:val="hybridMultilevel"/>
    <w:tmpl w:val="C4AEF082"/>
    <w:lvl w:ilvl="0" w:tplc="0380958C">
      <w:numFmt w:val="bullet"/>
      <w:lvlText w:val="-"/>
      <w:lvlJc w:val="start"/>
      <w:pPr>
        <w:ind w:start="36pt" w:hanging="18pt"/>
      </w:pPr>
      <w:rPr>
        <w:rFonts w:ascii="Myriad Pro" w:eastAsia="Times New Roman" w:hAnsi="Myriad Pro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77DA297A"/>
    <w:multiLevelType w:val="hybridMultilevel"/>
    <w:tmpl w:val="60D2E6C4"/>
    <w:lvl w:ilvl="0" w:tplc="59B25446">
      <w:start w:val="13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7E137F80"/>
    <w:multiLevelType w:val="hybridMultilevel"/>
    <w:tmpl w:val="4790D918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937517136">
    <w:abstractNumId w:val="6"/>
  </w:num>
  <w:num w:numId="2" w16cid:durableId="1840998461">
    <w:abstractNumId w:val="8"/>
  </w:num>
  <w:num w:numId="3" w16cid:durableId="818116606">
    <w:abstractNumId w:val="2"/>
  </w:num>
  <w:num w:numId="4" w16cid:durableId="763959039">
    <w:abstractNumId w:val="1"/>
  </w:num>
  <w:num w:numId="5" w16cid:durableId="1495075170">
    <w:abstractNumId w:val="0"/>
  </w:num>
  <w:num w:numId="6" w16cid:durableId="742602024">
    <w:abstractNumId w:val="4"/>
  </w:num>
  <w:num w:numId="7" w16cid:durableId="117995690">
    <w:abstractNumId w:val="7"/>
  </w:num>
  <w:num w:numId="8" w16cid:durableId="1691645140">
    <w:abstractNumId w:val="9"/>
  </w:num>
  <w:num w:numId="9" w16cid:durableId="921452288">
    <w:abstractNumId w:val="3"/>
  </w:num>
  <w:num w:numId="10" w16cid:durableId="1289819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5D"/>
    <w:rsid w:val="000039E2"/>
    <w:rsid w:val="0004235D"/>
    <w:rsid w:val="00045AEB"/>
    <w:rsid w:val="00073AB1"/>
    <w:rsid w:val="00082EA6"/>
    <w:rsid w:val="000903DF"/>
    <w:rsid w:val="000969CD"/>
    <w:rsid w:val="000A7427"/>
    <w:rsid w:val="000D1593"/>
    <w:rsid w:val="000E25A8"/>
    <w:rsid w:val="00114A3E"/>
    <w:rsid w:val="00130B89"/>
    <w:rsid w:val="00144D36"/>
    <w:rsid w:val="00153C9D"/>
    <w:rsid w:val="0015415C"/>
    <w:rsid w:val="00164A59"/>
    <w:rsid w:val="0016520B"/>
    <w:rsid w:val="0016613B"/>
    <w:rsid w:val="00171299"/>
    <w:rsid w:val="00173C0B"/>
    <w:rsid w:val="001902D7"/>
    <w:rsid w:val="00192EF7"/>
    <w:rsid w:val="001A0383"/>
    <w:rsid w:val="001A70EA"/>
    <w:rsid w:val="001B3F55"/>
    <w:rsid w:val="001B49D9"/>
    <w:rsid w:val="001B5415"/>
    <w:rsid w:val="001B757A"/>
    <w:rsid w:val="001C28DC"/>
    <w:rsid w:val="002078CA"/>
    <w:rsid w:val="00221411"/>
    <w:rsid w:val="002305EB"/>
    <w:rsid w:val="0023587D"/>
    <w:rsid w:val="00243DC4"/>
    <w:rsid w:val="0027546F"/>
    <w:rsid w:val="002C6573"/>
    <w:rsid w:val="002D310A"/>
    <w:rsid w:val="00314258"/>
    <w:rsid w:val="003147A9"/>
    <w:rsid w:val="00332880"/>
    <w:rsid w:val="00334CFC"/>
    <w:rsid w:val="003447E1"/>
    <w:rsid w:val="0034548C"/>
    <w:rsid w:val="00362F87"/>
    <w:rsid w:val="00366664"/>
    <w:rsid w:val="003702B7"/>
    <w:rsid w:val="00377D3A"/>
    <w:rsid w:val="003962CA"/>
    <w:rsid w:val="00397D99"/>
    <w:rsid w:val="003A234B"/>
    <w:rsid w:val="003A4D31"/>
    <w:rsid w:val="003B43C6"/>
    <w:rsid w:val="003C29D5"/>
    <w:rsid w:val="003C423F"/>
    <w:rsid w:val="003D2057"/>
    <w:rsid w:val="003D5928"/>
    <w:rsid w:val="0040375D"/>
    <w:rsid w:val="004136B4"/>
    <w:rsid w:val="00417058"/>
    <w:rsid w:val="004410B8"/>
    <w:rsid w:val="004437D0"/>
    <w:rsid w:val="004525CC"/>
    <w:rsid w:val="0047420E"/>
    <w:rsid w:val="004947BF"/>
    <w:rsid w:val="004953D8"/>
    <w:rsid w:val="004C6AAC"/>
    <w:rsid w:val="004C7B1A"/>
    <w:rsid w:val="004D177F"/>
    <w:rsid w:val="004E007F"/>
    <w:rsid w:val="004E3301"/>
    <w:rsid w:val="004E3B82"/>
    <w:rsid w:val="0051170D"/>
    <w:rsid w:val="00516669"/>
    <w:rsid w:val="0052102C"/>
    <w:rsid w:val="00563543"/>
    <w:rsid w:val="005677C8"/>
    <w:rsid w:val="00570FF1"/>
    <w:rsid w:val="00591E66"/>
    <w:rsid w:val="00597E94"/>
    <w:rsid w:val="005B2358"/>
    <w:rsid w:val="005B4170"/>
    <w:rsid w:val="005D11C4"/>
    <w:rsid w:val="005F2C08"/>
    <w:rsid w:val="006000C1"/>
    <w:rsid w:val="006007DD"/>
    <w:rsid w:val="006071B2"/>
    <w:rsid w:val="00620D38"/>
    <w:rsid w:val="006219B4"/>
    <w:rsid w:val="006307D3"/>
    <w:rsid w:val="00666E91"/>
    <w:rsid w:val="00677285"/>
    <w:rsid w:val="00682662"/>
    <w:rsid w:val="006911CB"/>
    <w:rsid w:val="00691472"/>
    <w:rsid w:val="006A69A8"/>
    <w:rsid w:val="006C0CD3"/>
    <w:rsid w:val="006C72C1"/>
    <w:rsid w:val="006E3C53"/>
    <w:rsid w:val="006F217D"/>
    <w:rsid w:val="00707E2A"/>
    <w:rsid w:val="00715742"/>
    <w:rsid w:val="007173CD"/>
    <w:rsid w:val="00745D92"/>
    <w:rsid w:val="00761CB1"/>
    <w:rsid w:val="00796AE9"/>
    <w:rsid w:val="00797390"/>
    <w:rsid w:val="007A52F1"/>
    <w:rsid w:val="007B0123"/>
    <w:rsid w:val="007C1125"/>
    <w:rsid w:val="007D25C9"/>
    <w:rsid w:val="007E11E7"/>
    <w:rsid w:val="0080414C"/>
    <w:rsid w:val="00806F6E"/>
    <w:rsid w:val="008304F1"/>
    <w:rsid w:val="00844418"/>
    <w:rsid w:val="00844C73"/>
    <w:rsid w:val="0085604A"/>
    <w:rsid w:val="00877B82"/>
    <w:rsid w:val="008931B9"/>
    <w:rsid w:val="008967E7"/>
    <w:rsid w:val="008B2E55"/>
    <w:rsid w:val="008B793E"/>
    <w:rsid w:val="008E5176"/>
    <w:rsid w:val="008F0C37"/>
    <w:rsid w:val="00966CC7"/>
    <w:rsid w:val="00970A4C"/>
    <w:rsid w:val="00973267"/>
    <w:rsid w:val="00974780"/>
    <w:rsid w:val="00976C48"/>
    <w:rsid w:val="009C0C21"/>
    <w:rsid w:val="009C76AF"/>
    <w:rsid w:val="009E34C3"/>
    <w:rsid w:val="009E4828"/>
    <w:rsid w:val="009F4683"/>
    <w:rsid w:val="009F5A22"/>
    <w:rsid w:val="00A03F83"/>
    <w:rsid w:val="00A16006"/>
    <w:rsid w:val="00A26868"/>
    <w:rsid w:val="00A32239"/>
    <w:rsid w:val="00A35C7B"/>
    <w:rsid w:val="00A37090"/>
    <w:rsid w:val="00A50C7A"/>
    <w:rsid w:val="00A62CE5"/>
    <w:rsid w:val="00A9697B"/>
    <w:rsid w:val="00AA43B8"/>
    <w:rsid w:val="00AC1250"/>
    <w:rsid w:val="00AC671E"/>
    <w:rsid w:val="00AD188F"/>
    <w:rsid w:val="00AF4B64"/>
    <w:rsid w:val="00B07E6E"/>
    <w:rsid w:val="00B16D1F"/>
    <w:rsid w:val="00B24989"/>
    <w:rsid w:val="00B27550"/>
    <w:rsid w:val="00B32F7A"/>
    <w:rsid w:val="00B40074"/>
    <w:rsid w:val="00B45A76"/>
    <w:rsid w:val="00B633AD"/>
    <w:rsid w:val="00B96FB1"/>
    <w:rsid w:val="00BB42BB"/>
    <w:rsid w:val="00BB6773"/>
    <w:rsid w:val="00BB76EA"/>
    <w:rsid w:val="00BD33C1"/>
    <w:rsid w:val="00BD3BAA"/>
    <w:rsid w:val="00BD5DEC"/>
    <w:rsid w:val="00BD62FF"/>
    <w:rsid w:val="00BD6BAB"/>
    <w:rsid w:val="00BE7AF5"/>
    <w:rsid w:val="00C022D1"/>
    <w:rsid w:val="00C03718"/>
    <w:rsid w:val="00C111BC"/>
    <w:rsid w:val="00C36325"/>
    <w:rsid w:val="00C40788"/>
    <w:rsid w:val="00C4108D"/>
    <w:rsid w:val="00C51330"/>
    <w:rsid w:val="00C66444"/>
    <w:rsid w:val="00C706B3"/>
    <w:rsid w:val="00C73FC0"/>
    <w:rsid w:val="00C768DB"/>
    <w:rsid w:val="00C940D4"/>
    <w:rsid w:val="00C952A4"/>
    <w:rsid w:val="00C97CF9"/>
    <w:rsid w:val="00CA22DA"/>
    <w:rsid w:val="00CA4ECB"/>
    <w:rsid w:val="00CA7A1C"/>
    <w:rsid w:val="00CC2613"/>
    <w:rsid w:val="00CD0D68"/>
    <w:rsid w:val="00CD3F53"/>
    <w:rsid w:val="00CD5B73"/>
    <w:rsid w:val="00CE0B33"/>
    <w:rsid w:val="00CE73B6"/>
    <w:rsid w:val="00CF7691"/>
    <w:rsid w:val="00D36005"/>
    <w:rsid w:val="00D369CC"/>
    <w:rsid w:val="00D45A0B"/>
    <w:rsid w:val="00D70359"/>
    <w:rsid w:val="00D735CD"/>
    <w:rsid w:val="00D76DBA"/>
    <w:rsid w:val="00D817A9"/>
    <w:rsid w:val="00D9036E"/>
    <w:rsid w:val="00DB0512"/>
    <w:rsid w:val="00DB0B26"/>
    <w:rsid w:val="00DB4836"/>
    <w:rsid w:val="00DC1E49"/>
    <w:rsid w:val="00DC255F"/>
    <w:rsid w:val="00DD17FD"/>
    <w:rsid w:val="00DE664F"/>
    <w:rsid w:val="00E032AE"/>
    <w:rsid w:val="00E03FBA"/>
    <w:rsid w:val="00E20E7F"/>
    <w:rsid w:val="00E30AA5"/>
    <w:rsid w:val="00E468AA"/>
    <w:rsid w:val="00E54812"/>
    <w:rsid w:val="00E67504"/>
    <w:rsid w:val="00E959EC"/>
    <w:rsid w:val="00E95D4D"/>
    <w:rsid w:val="00E97521"/>
    <w:rsid w:val="00EB2A1F"/>
    <w:rsid w:val="00EC2D61"/>
    <w:rsid w:val="00ED0132"/>
    <w:rsid w:val="00EE0188"/>
    <w:rsid w:val="00EE617B"/>
    <w:rsid w:val="00EF32A7"/>
    <w:rsid w:val="00F250F5"/>
    <w:rsid w:val="00F25903"/>
    <w:rsid w:val="00F30054"/>
    <w:rsid w:val="00F40536"/>
    <w:rsid w:val="00F52E93"/>
    <w:rsid w:val="00F67213"/>
    <w:rsid w:val="00F859CF"/>
    <w:rsid w:val="00FA554B"/>
    <w:rsid w:val="00FA7F58"/>
    <w:rsid w:val="00FC1EA3"/>
    <w:rsid w:val="00FC2650"/>
    <w:rsid w:val="00FC4B33"/>
    <w:rsid w:val="00FD1005"/>
    <w:rsid w:val="00FE2662"/>
    <w:rsid w:val="00FE5A44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2E57B0E"/>
  <w15:chartTrackingRefBased/>
  <w15:docId w15:val="{81F19187-469B-4F40-A9CD-AE5A6C716E9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E93"/>
    <w:rPr>
      <w:sz w:val="24"/>
      <w:szCs w:val="24"/>
    </w:rPr>
  </w:style>
  <w:style w:type="paragraph" w:styleId="Ttulo2">
    <w:name w:val="heading 2"/>
    <w:basedOn w:val="Normal"/>
    <w:next w:val="Normal"/>
    <w:link w:val="Ttulo2Car"/>
    <w:unhideWhenUsed/>
    <w:qFormat/>
    <w:rsid w:val="00D36005"/>
    <w:pPr>
      <w:keepNext/>
      <w:spacing w:before="12pt" w:after="3p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D36005"/>
    <w:pPr>
      <w:keepNext/>
      <w:spacing w:before="12pt" w:after="3pt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D36005"/>
    <w:pPr>
      <w:keepNext/>
      <w:spacing w:before="12pt" w:after="3pt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Fuerte">
    <w:name w:val="Strong"/>
    <w:qFormat/>
    <w:rsid w:val="0004235D"/>
    <w:rPr>
      <w:b/>
      <w:bCs/>
    </w:rPr>
  </w:style>
  <w:style w:type="paragraph" w:styleId="Textoindependiente">
    <w:name w:val="Body Text"/>
    <w:basedOn w:val="Normal"/>
    <w:rsid w:val="0004235D"/>
    <w:pPr>
      <w:jc w:val="center"/>
    </w:pPr>
    <w:rPr>
      <w:b/>
      <w:bCs/>
      <w:sz w:val="32"/>
    </w:rPr>
  </w:style>
  <w:style w:type="paragraph" w:styleId="Encabezado">
    <w:name w:val="header"/>
    <w:basedOn w:val="Normal"/>
    <w:link w:val="EncabezadoCar"/>
    <w:rsid w:val="0004235D"/>
    <w:pPr>
      <w:tabs>
        <w:tab w:val="center" w:pos="212.60pt"/>
        <w:tab w:val="end" w:pos="425.20pt"/>
      </w:tabs>
    </w:pPr>
  </w:style>
  <w:style w:type="character" w:styleId="Hipervnculo">
    <w:name w:val="Hyperlink"/>
    <w:rsid w:val="0004235D"/>
    <w:rPr>
      <w:color w:val="0000FF"/>
      <w:u w:val="single"/>
    </w:rPr>
  </w:style>
  <w:style w:type="paragraph" w:styleId="NormalWeb">
    <w:name w:val="Normal (Web)"/>
    <w:basedOn w:val="Normal"/>
    <w:rsid w:val="00F52E93"/>
    <w:pPr>
      <w:spacing w:before="5pt" w:beforeAutospacing="1" w:after="5pt" w:afterAutospacing="1"/>
    </w:pPr>
  </w:style>
  <w:style w:type="paragraph" w:styleId="Piedepgina">
    <w:name w:val="footer"/>
    <w:basedOn w:val="Normal"/>
    <w:rsid w:val="00C952A4"/>
    <w:pPr>
      <w:tabs>
        <w:tab w:val="center" w:pos="212.60pt"/>
        <w:tab w:val="end" w:pos="425.20pt"/>
      </w:tabs>
    </w:pPr>
  </w:style>
  <w:style w:type="character" w:customStyle="1" w:styleId="Ttulo2Car">
    <w:name w:val="Título 2 Car"/>
    <w:link w:val="Ttulo2"/>
    <w:rsid w:val="00D360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D360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rsid w:val="00D36005"/>
    <w:rPr>
      <w:rFonts w:ascii="Calibri" w:eastAsia="Times New Roman" w:hAnsi="Calibri" w:cs="Times New Roman"/>
      <w:b/>
      <w:bCs/>
      <w:sz w:val="28"/>
      <w:szCs w:val="28"/>
    </w:rPr>
  </w:style>
  <w:style w:type="paragraph" w:styleId="Listaconvietas2">
    <w:name w:val="List Bullet 2"/>
    <w:basedOn w:val="Normal"/>
    <w:rsid w:val="00D36005"/>
    <w:pPr>
      <w:numPr>
        <w:numId w:val="5"/>
      </w:numPr>
      <w:contextualSpacing/>
    </w:pPr>
  </w:style>
  <w:style w:type="paragraph" w:styleId="Prrafodelista">
    <w:name w:val="List Paragraph"/>
    <w:basedOn w:val="Normal"/>
    <w:uiPriority w:val="34"/>
    <w:qFormat/>
    <w:rsid w:val="00D36005"/>
    <w:pPr>
      <w:ind w:start="35.40pt"/>
    </w:pPr>
  </w:style>
  <w:style w:type="character" w:customStyle="1" w:styleId="fwb">
    <w:name w:val="fwb"/>
    <w:rsid w:val="008967E7"/>
  </w:style>
  <w:style w:type="character" w:customStyle="1" w:styleId="Ninguno">
    <w:name w:val="Ninguno"/>
    <w:rsid w:val="004E3B82"/>
    <w:rPr>
      <w:lang w:val="es-ES_tradnl"/>
    </w:rPr>
  </w:style>
  <w:style w:type="character" w:customStyle="1" w:styleId="EncabezadoCar">
    <w:name w:val="Encabezado Car"/>
    <w:link w:val="Encabezado"/>
    <w:rsid w:val="00CC2613"/>
    <w:rPr>
      <w:sz w:val="24"/>
      <w:szCs w:val="24"/>
    </w:rPr>
  </w:style>
  <w:style w:type="paragraph" w:customStyle="1" w:styleId="Default">
    <w:name w:val="Default"/>
    <w:rsid w:val="006219B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7E1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596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7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8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2549">
          <w:marLeft w:val="15pt"/>
          <w:marRight w:val="15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181">
          <w:marLeft w:val="15pt"/>
          <w:marRight w:val="15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937">
              <w:marLeft w:val="0pt"/>
              <w:marRight w:val="0pt"/>
              <w:marTop w:val="7.50pt"/>
              <w:marBottom w:val="7.5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713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165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header" Target="header2.xml"/><Relationship Id="rId18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header" Target="header1.xml"/><Relationship Id="rId17" Type="http://purl.oclc.org/ooxml/officeDocument/relationships/footer" Target="footer3.xml"/><Relationship Id="rId2" Type="http://purl.oclc.org/ooxml/officeDocument/relationships/customXml" Target="../customXml/item2.xml"/><Relationship Id="rId16" Type="http://purl.oclc.org/ooxml/officeDocument/relationships/header" Target="header3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hyperlink" Target="mailto:eiv@intras.es" TargetMode="External"/><Relationship Id="rId5" Type="http://purl.oclc.org/ooxml/officeDocument/relationships/styles" Target="styles.xml"/><Relationship Id="rId15" Type="http://purl.oclc.org/ooxml/officeDocument/relationships/footer" Target="footer2.xml"/><Relationship Id="rId10" Type="http://purl.oclc.org/ooxml/officeDocument/relationships/hyperlink" Target="https://www.rutasdebienestar.es/" TargetMode="External"/><Relationship Id="rId19" Type="http://purl.oclc.org/ooxml/officeDocument/relationships/theme" Target="theme/theme1.xml"/><Relationship Id="rId4" Type="http://purl.oclc.org/ooxml/officeDocument/relationships/numbering" Target="numbering.xml"/><Relationship Id="rId9" Type="http://purl.oclc.org/ooxml/officeDocument/relationships/endnotes" Target="endnotes.xml"/><Relationship Id="rId14" Type="http://purl.oclc.org/ooxml/officeDocument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1678AC064E20489B50CFF1CD656499" ma:contentTypeVersion="12" ma:contentTypeDescription="Crear nuevo documento." ma:contentTypeScope="" ma:versionID="38455fe49719f5a4acc4d5e2cc05adb9">
  <xsd:schema xmlns:xsd="http://www.w3.org/2001/XMLSchema" xmlns:xs="http://www.w3.org/2001/XMLSchema" xmlns:p="http://schemas.microsoft.com/office/2006/metadata/properties" xmlns:ns2="09745422-67f5-4450-8459-88942112b0da" xmlns:ns3="dd624ae3-5dba-4d04-81c7-f77894f76d58" targetNamespace="http://schemas.microsoft.com/office/2006/metadata/properties" ma:root="true" ma:fieldsID="ab92b4cfca930deb26b41e158176496b" ns2:_="" ns3:_="">
    <xsd:import namespace="09745422-67f5-4450-8459-88942112b0da"/>
    <xsd:import namespace="dd624ae3-5dba-4d04-81c7-f77894f7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5422-67f5-4450-8459-88942112b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8a55fa2-e5e0-4642-afa2-0edb4345c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4ae3-5dba-4d04-81c7-f77894f76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beedd2-e4ad-4edd-9059-f8d158904aad}" ma:internalName="TaxCatchAll" ma:showField="CatchAllData" ma:web="dd624ae3-5dba-4d04-81c7-f77894f76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24ae3-5dba-4d04-81c7-f77894f76d58" xsi:nil="true"/>
    <lcf76f155ced4ddcb4097134ff3c332f xmlns="09745422-67f5-4450-8459-88942112b0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purl.oclc.org/ooxml/officeDocument/customXml" ds:itemID="{FE37C360-57F5-4642-A7DC-0B7C3B754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45422-67f5-4450-8459-88942112b0da"/>
    <ds:schemaRef ds:uri="dd624ae3-5dba-4d04-81c7-f77894f7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99350466-E49F-4F00-9ADE-83BEA07E5523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326D04C1-A38A-4D3B-9C7D-520A4BE211FD}">
  <ds:schemaRefs>
    <ds:schemaRef ds:uri="http://schemas.microsoft.com/office/2006/metadata/properties"/>
    <ds:schemaRef ds:uri="http://schemas.microsoft.com/office/infopath/2007/PartnerControls"/>
    <ds:schemaRef ds:uri="dd624ae3-5dba-4d04-81c7-f77894f76d58"/>
    <ds:schemaRef ds:uri="09745422-67f5-4450-8459-88942112b0da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7</TotalTime>
  <Pages>2</Pages>
  <Words>784</Words>
  <Characters>4517</Characters>
  <Application>Microsoft Office Word</Application>
  <DocSecurity>0</DocSecurity>
  <Lines>77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Servimedia</Company>
  <LinksUpToDate>false</LinksUpToDate>
  <CharactersWithSpaces>5274</CharactersWithSpaces>
  <SharedDoc>false</SharedDoc>
  <HLinks>
    <vt:vector size="6" baseType="variant">
      <vt:variant>
        <vt:i4>5242985</vt:i4>
      </vt:variant>
      <vt:variant>
        <vt:i4>0</vt:i4>
      </vt:variant>
      <vt:variant>
        <vt:i4>0</vt:i4>
      </vt:variant>
      <vt:variant>
        <vt:i4>5</vt:i4>
      </vt:variant>
      <vt:variant>
        <vt:lpwstr>mailto:eiv@intras.es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Natalia Montero Llorente</dc:creator>
  <cp:keywords/>
  <cp:lastModifiedBy>Eva Iglesias Vázquez</cp:lastModifiedBy>
  <cp:revision>7</cp:revision>
  <cp:lastPrinted>2014-11-10T09:51:00Z</cp:lastPrinted>
  <dcterms:created xsi:type="dcterms:W3CDTF">2026-03-09T13:21:00Z</dcterms:created>
  <dcterms:modified xsi:type="dcterms:W3CDTF">2026-03-11T13:15:00Z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0x0101001E1678AC064E20489B50CFF1CD656499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